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FA18" w14:textId="0E79AF8D" w:rsidR="004A5D2A" w:rsidRDefault="004A5D2A" w:rsidP="004A5D2A">
      <w:pPr>
        <w:rPr>
          <w:b/>
          <w:bCs/>
          <w:caps/>
        </w:rPr>
      </w:pPr>
      <w:r w:rsidRPr="00DC58DE">
        <w:rPr>
          <w:b/>
          <w:bCs/>
          <w:caps/>
          <w:highlight w:val="yellow"/>
        </w:rPr>
        <w:t>Hodnocení rizik</w:t>
      </w:r>
      <w:r>
        <w:rPr>
          <w:b/>
          <w:bCs/>
          <w:caps/>
        </w:rPr>
        <w:t xml:space="preserve"> </w:t>
      </w:r>
      <w:r w:rsidRPr="004A5D2A">
        <w:rPr>
          <w:b/>
          <w:bCs/>
          <w:caps/>
          <w:color w:val="00B0F0"/>
        </w:rPr>
        <w:t>orientační vzhled textu (modré písmo vymazat</w:t>
      </w:r>
      <w:r>
        <w:rPr>
          <w:b/>
          <w:bCs/>
          <w:caps/>
          <w:color w:val="00B0F0"/>
        </w:rPr>
        <w:t>!! (napsat podle skutečnosti</w:t>
      </w:r>
      <w:r w:rsidRPr="004A5D2A">
        <w:rPr>
          <w:b/>
          <w:bCs/>
          <w:caps/>
          <w:color w:val="00B0F0"/>
        </w:rPr>
        <w:t xml:space="preserve">) </w:t>
      </w:r>
      <w:r>
        <w:rPr>
          <w:b/>
          <w:bCs/>
          <w:caps/>
        </w:rPr>
        <w:t>názvy kapitol závazné(ponechat)</w:t>
      </w:r>
    </w:p>
    <w:p w14:paraId="52252FCD" w14:textId="77777777" w:rsidR="004A5D2A" w:rsidRDefault="004A5D2A" w:rsidP="004A5D2A">
      <w:pPr>
        <w:rPr>
          <w:b/>
          <w:bCs/>
          <w:caps/>
        </w:rPr>
      </w:pPr>
      <w:r w:rsidRPr="001F411B">
        <w:rPr>
          <w:b/>
          <w:bCs/>
          <w:caps/>
        </w:rPr>
        <w:t>vI</w:t>
      </w:r>
      <w:r w:rsidRPr="008B5BB3">
        <w:rPr>
          <w:b/>
          <w:bCs/>
          <w:caps/>
        </w:rPr>
        <w:t>.1 Ustanovení osoby či pracovního týmu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5D2A" w14:paraId="59C3EC2D" w14:textId="77777777" w:rsidTr="00390701">
        <w:tc>
          <w:tcPr>
            <w:tcW w:w="2265" w:type="dxa"/>
          </w:tcPr>
          <w:p w14:paraId="77A7B771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 w:rsidRPr="00E5527F">
              <w:rPr>
                <w:i/>
                <w:iCs/>
                <w:caps/>
                <w:color w:val="00B0F0"/>
              </w:rPr>
              <w:t xml:space="preserve">jméno a příjmení </w:t>
            </w:r>
          </w:p>
        </w:tc>
        <w:tc>
          <w:tcPr>
            <w:tcW w:w="2265" w:type="dxa"/>
          </w:tcPr>
          <w:p w14:paraId="7835606F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 w:rsidRPr="00E5527F">
              <w:rPr>
                <w:i/>
                <w:iCs/>
                <w:caps/>
                <w:color w:val="00B0F0"/>
              </w:rPr>
              <w:t xml:space="preserve">pracovní pozice </w:t>
            </w:r>
          </w:p>
        </w:tc>
        <w:tc>
          <w:tcPr>
            <w:tcW w:w="2266" w:type="dxa"/>
          </w:tcPr>
          <w:p w14:paraId="32C1823A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 w:rsidRPr="00E5527F">
              <w:rPr>
                <w:i/>
                <w:iCs/>
                <w:caps/>
                <w:color w:val="00B0F0"/>
              </w:rPr>
              <w:t>Kontakt</w:t>
            </w:r>
          </w:p>
        </w:tc>
        <w:tc>
          <w:tcPr>
            <w:tcW w:w="2266" w:type="dxa"/>
          </w:tcPr>
          <w:p w14:paraId="44ADC74F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 w:rsidRPr="00E5527F">
              <w:rPr>
                <w:i/>
                <w:iCs/>
                <w:caps/>
                <w:color w:val="00B0F0"/>
              </w:rPr>
              <w:t>Adresa</w:t>
            </w:r>
          </w:p>
        </w:tc>
      </w:tr>
      <w:tr w:rsidR="004A5D2A" w14:paraId="6C6D97F1" w14:textId="77777777" w:rsidTr="00390701">
        <w:tc>
          <w:tcPr>
            <w:tcW w:w="2265" w:type="dxa"/>
          </w:tcPr>
          <w:p w14:paraId="4C486951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 w:rsidRPr="00E5527F">
              <w:rPr>
                <w:i/>
                <w:iCs/>
                <w:caps/>
                <w:color w:val="00B0F0"/>
              </w:rPr>
              <w:t xml:space="preserve">jan Novák </w:t>
            </w:r>
          </w:p>
        </w:tc>
        <w:tc>
          <w:tcPr>
            <w:tcW w:w="2265" w:type="dxa"/>
          </w:tcPr>
          <w:p w14:paraId="10FD22A5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 w:rsidRPr="00E5527F">
              <w:rPr>
                <w:i/>
                <w:iCs/>
                <w:caps/>
                <w:color w:val="00B0F0"/>
              </w:rPr>
              <w:t xml:space="preserve">správce vodovodu </w:t>
            </w:r>
          </w:p>
        </w:tc>
        <w:tc>
          <w:tcPr>
            <w:tcW w:w="2266" w:type="dxa"/>
          </w:tcPr>
          <w:p w14:paraId="5A26BBBA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 w:rsidRPr="00E5527F">
              <w:rPr>
                <w:i/>
                <w:iCs/>
                <w:caps/>
                <w:color w:val="00B0F0"/>
              </w:rPr>
              <w:t>777777777777</w:t>
            </w:r>
          </w:p>
        </w:tc>
        <w:tc>
          <w:tcPr>
            <w:tcW w:w="2266" w:type="dxa"/>
          </w:tcPr>
          <w:p w14:paraId="1AFCB9B8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 w:rsidRPr="00E5527F">
              <w:rPr>
                <w:i/>
                <w:iCs/>
                <w:caps/>
                <w:color w:val="00B0F0"/>
              </w:rPr>
              <w:t>Horní Dolní č.p. 33</w:t>
            </w:r>
          </w:p>
        </w:tc>
      </w:tr>
      <w:tr w:rsidR="004A5D2A" w14:paraId="51A0EDEB" w14:textId="77777777" w:rsidTr="00390701">
        <w:tc>
          <w:tcPr>
            <w:tcW w:w="2265" w:type="dxa"/>
          </w:tcPr>
          <w:p w14:paraId="436AD90F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>
              <w:rPr>
                <w:i/>
                <w:iCs/>
                <w:caps/>
                <w:color w:val="00B0F0"/>
              </w:rPr>
              <w:t>Vilemína Zaháňská</w:t>
            </w:r>
          </w:p>
        </w:tc>
        <w:tc>
          <w:tcPr>
            <w:tcW w:w="2265" w:type="dxa"/>
          </w:tcPr>
          <w:p w14:paraId="7515EC7D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>
              <w:rPr>
                <w:i/>
                <w:iCs/>
                <w:caps/>
                <w:color w:val="00B0F0"/>
              </w:rPr>
              <w:t xml:space="preserve">zástupce provozovatele </w:t>
            </w:r>
          </w:p>
        </w:tc>
        <w:tc>
          <w:tcPr>
            <w:tcW w:w="2266" w:type="dxa"/>
          </w:tcPr>
          <w:p w14:paraId="651E61A8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</w:p>
        </w:tc>
        <w:tc>
          <w:tcPr>
            <w:tcW w:w="2266" w:type="dxa"/>
          </w:tcPr>
          <w:p w14:paraId="599559C0" w14:textId="77777777" w:rsidR="004A5D2A" w:rsidRPr="00E5527F" w:rsidRDefault="004A5D2A" w:rsidP="00390701">
            <w:pPr>
              <w:rPr>
                <w:i/>
                <w:iCs/>
                <w:caps/>
                <w:color w:val="00B0F0"/>
              </w:rPr>
            </w:pPr>
            <w:r>
              <w:rPr>
                <w:i/>
                <w:iCs/>
                <w:caps/>
                <w:color w:val="00B0F0"/>
              </w:rPr>
              <w:t>Ratibořice</w:t>
            </w:r>
          </w:p>
        </w:tc>
      </w:tr>
    </w:tbl>
    <w:p w14:paraId="25D4420A" w14:textId="77777777" w:rsidR="004A5D2A" w:rsidRDefault="004A5D2A" w:rsidP="004A5D2A">
      <w:pPr>
        <w:rPr>
          <w:caps/>
        </w:rPr>
      </w:pPr>
    </w:p>
    <w:p w14:paraId="5AF64229" w14:textId="77777777" w:rsidR="004A5D2A" w:rsidRPr="008B5BB3" w:rsidRDefault="004A5D2A" w:rsidP="004A5D2A">
      <w:pPr>
        <w:rPr>
          <w:b/>
          <w:bCs/>
          <w:caps/>
        </w:rPr>
      </w:pPr>
      <w:r w:rsidRPr="001F411B">
        <w:rPr>
          <w:b/>
          <w:bCs/>
          <w:caps/>
        </w:rPr>
        <w:t>vI</w:t>
      </w:r>
      <w:r w:rsidRPr="008B5BB3">
        <w:rPr>
          <w:b/>
          <w:bCs/>
          <w:caps/>
        </w:rPr>
        <w:t>.2popis systému zásobování pitnou vodou</w:t>
      </w:r>
    </w:p>
    <w:p w14:paraId="472E1B8C" w14:textId="32D94A9E" w:rsidR="004A5D2A" w:rsidRDefault="004A5D2A" w:rsidP="004A5D2A">
      <w:pPr>
        <w:rPr>
          <w:i/>
          <w:iCs/>
          <w:color w:val="00B0F0"/>
        </w:rPr>
      </w:pPr>
      <w:r w:rsidRPr="001F411B">
        <w:rPr>
          <w:i/>
          <w:iCs/>
          <w:color w:val="00B0F0"/>
        </w:rPr>
        <w:t>popis bude stručnější než v kapitole II.</w:t>
      </w:r>
      <w:r>
        <w:rPr>
          <w:i/>
          <w:iCs/>
          <w:color w:val="00B0F0"/>
        </w:rPr>
        <w:t>(</w:t>
      </w:r>
      <w:r w:rsidRPr="001F411B">
        <w:rPr>
          <w:i/>
          <w:iCs/>
          <w:color w:val="00B0F0"/>
        </w:rPr>
        <w:t xml:space="preserve"> např s pomocí </w:t>
      </w:r>
      <w:r>
        <w:rPr>
          <w:i/>
          <w:iCs/>
          <w:color w:val="00B0F0"/>
        </w:rPr>
        <w:t xml:space="preserve">jednoduchého </w:t>
      </w:r>
      <w:r w:rsidRPr="001F411B">
        <w:rPr>
          <w:i/>
          <w:iCs/>
          <w:color w:val="00B0F0"/>
        </w:rPr>
        <w:t>schémat</w:t>
      </w:r>
      <w:r>
        <w:rPr>
          <w:i/>
          <w:iCs/>
          <w:color w:val="00B0F0"/>
        </w:rPr>
        <w:t xml:space="preserve">u, nebo </w:t>
      </w:r>
      <w:r w:rsidRPr="001F411B">
        <w:rPr>
          <w:i/>
          <w:iCs/>
          <w:color w:val="00B0F0"/>
        </w:rPr>
        <w:t xml:space="preserve"> stručného slovního popisu- 2 </w:t>
      </w:r>
      <w:r w:rsidRPr="004A5D2A">
        <w:rPr>
          <w:color w:val="00B0F0"/>
          <w:u w:val="single"/>
        </w:rPr>
        <w:t>hlubinné vrty 70,50m a 56,m  voda není upravována( upravována odkyselením PVD, voda nárazově dezinfikována</w:t>
      </w:r>
      <w:r>
        <w:rPr>
          <w:i/>
          <w:iCs/>
          <w:color w:val="00B0F0"/>
        </w:rPr>
        <w:t xml:space="preserve">)) </w:t>
      </w:r>
      <w:r w:rsidRPr="005F68B1">
        <w:rPr>
          <w:i/>
          <w:iCs/>
          <w:color w:val="00B0F0"/>
          <w:highlight w:val="yellow"/>
        </w:rPr>
        <w:t>v žádném případě nebude formou odkazu na kapitolu II!!!!</w:t>
      </w:r>
    </w:p>
    <w:p w14:paraId="34551881" w14:textId="660E21A8" w:rsidR="004A5D2A" w:rsidRPr="001F411B" w:rsidRDefault="004A5D2A" w:rsidP="004A5D2A">
      <w:pPr>
        <w:rPr>
          <w:i/>
          <w:iCs/>
          <w:color w:val="00B0F0"/>
        </w:rPr>
      </w:pPr>
      <w:r>
        <w:rPr>
          <w:i/>
          <w:iCs/>
          <w:color w:val="00B0F0"/>
        </w:rPr>
        <w:t xml:space="preserve"> </w:t>
      </w:r>
    </w:p>
    <w:p w14:paraId="3F99DF23" w14:textId="77777777" w:rsidR="004A5D2A" w:rsidRPr="008B5BB3" w:rsidRDefault="004A5D2A" w:rsidP="004A5D2A">
      <w:pPr>
        <w:rPr>
          <w:b/>
          <w:bCs/>
        </w:rPr>
      </w:pPr>
      <w:r w:rsidRPr="001F411B">
        <w:rPr>
          <w:b/>
          <w:bCs/>
          <w:caps/>
        </w:rPr>
        <w:t>vI.</w:t>
      </w:r>
      <w:r w:rsidRPr="008B5BB3">
        <w:rPr>
          <w:b/>
          <w:bCs/>
        </w:rPr>
        <w:t xml:space="preserve">3 Identifikace nebezpečí, charakteristika rizika </w:t>
      </w:r>
      <w:r w:rsidRPr="00106A39">
        <w:rPr>
          <w:b/>
          <w:bCs/>
          <w:color w:val="00B0F0"/>
        </w:rPr>
        <w:t>(</w:t>
      </w:r>
      <w:proofErr w:type="spellStart"/>
      <w:r w:rsidRPr="00106A39">
        <w:rPr>
          <w:b/>
          <w:bCs/>
          <w:color w:val="00B0F0"/>
        </w:rPr>
        <w:t>tab</w:t>
      </w:r>
      <w:proofErr w:type="spellEnd"/>
      <w:r w:rsidRPr="00106A39">
        <w:rPr>
          <w:b/>
          <w:bCs/>
          <w:color w:val="00B0F0"/>
        </w:rPr>
        <w:t xml:space="preserve"> I </w:t>
      </w:r>
      <w:proofErr w:type="spellStart"/>
      <w:r w:rsidRPr="00106A39">
        <w:rPr>
          <w:b/>
          <w:bCs/>
          <w:color w:val="00B0F0"/>
        </w:rPr>
        <w:t>orientační</w:t>
      </w:r>
      <w:r>
        <w:rPr>
          <w:b/>
          <w:bCs/>
        </w:rPr>
        <w:t>-ostatní</w:t>
      </w:r>
      <w:proofErr w:type="spellEnd"/>
      <w:r>
        <w:rPr>
          <w:b/>
          <w:bCs/>
        </w:rPr>
        <w:t xml:space="preserve"> závazné)</w:t>
      </w:r>
    </w:p>
    <w:tbl>
      <w:tblPr>
        <w:tblStyle w:val="Mkatabulky"/>
        <w:tblpPr w:leftFromText="141" w:rightFromText="141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1575"/>
        <w:gridCol w:w="1307"/>
        <w:gridCol w:w="1120"/>
        <w:gridCol w:w="1275"/>
        <w:gridCol w:w="1842"/>
        <w:gridCol w:w="1066"/>
        <w:gridCol w:w="877"/>
      </w:tblGrid>
      <w:tr w:rsidR="004A5D2A" w14:paraId="0781CD40" w14:textId="77777777" w:rsidTr="00390701">
        <w:tc>
          <w:tcPr>
            <w:tcW w:w="9062" w:type="dxa"/>
            <w:gridSpan w:val="7"/>
            <w:shd w:val="clear" w:color="auto" w:fill="BDD6EE" w:themeFill="accent5" w:themeFillTint="66"/>
          </w:tcPr>
          <w:p w14:paraId="0D120621" w14:textId="77777777" w:rsidR="004A5D2A" w:rsidRPr="004127BF" w:rsidRDefault="004A5D2A" w:rsidP="00390701">
            <w:pPr>
              <w:jc w:val="center"/>
              <w:rPr>
                <w:b/>
                <w:bCs/>
                <w:color w:val="00B0F0"/>
              </w:rPr>
            </w:pPr>
            <w:r w:rsidRPr="004127BF">
              <w:rPr>
                <w:b/>
                <w:bCs/>
                <w:color w:val="00B0F0"/>
              </w:rPr>
              <w:t xml:space="preserve">Ochranné pásmo </w:t>
            </w:r>
          </w:p>
        </w:tc>
      </w:tr>
      <w:tr w:rsidR="004A5D2A" w14:paraId="3EFE806A" w14:textId="77777777" w:rsidTr="00390701">
        <w:tc>
          <w:tcPr>
            <w:tcW w:w="1576" w:type="dxa"/>
          </w:tcPr>
          <w:p w14:paraId="19ABB8A4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Zdroj nebezpečí</w:t>
            </w:r>
          </w:p>
        </w:tc>
        <w:tc>
          <w:tcPr>
            <w:tcW w:w="1308" w:type="dxa"/>
          </w:tcPr>
          <w:p w14:paraId="6BD71B61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 xml:space="preserve">Možné nebezpečí </w:t>
            </w:r>
          </w:p>
        </w:tc>
        <w:tc>
          <w:tcPr>
            <w:tcW w:w="1121" w:type="dxa"/>
          </w:tcPr>
          <w:p w14:paraId="36425418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Kategorie  následku</w:t>
            </w:r>
          </w:p>
        </w:tc>
        <w:tc>
          <w:tcPr>
            <w:tcW w:w="1282" w:type="dxa"/>
          </w:tcPr>
          <w:p w14:paraId="29A1004D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Nejistota výsledku</w:t>
            </w:r>
          </w:p>
        </w:tc>
        <w:tc>
          <w:tcPr>
            <w:tcW w:w="1844" w:type="dxa"/>
          </w:tcPr>
          <w:p w14:paraId="20954CD0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 xml:space="preserve">Pravděpodobnost </w:t>
            </w:r>
          </w:p>
        </w:tc>
        <w:tc>
          <w:tcPr>
            <w:tcW w:w="1067" w:type="dxa"/>
          </w:tcPr>
          <w:p w14:paraId="1AB07BF1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 xml:space="preserve">Následky </w:t>
            </w:r>
          </w:p>
        </w:tc>
        <w:tc>
          <w:tcPr>
            <w:tcW w:w="864" w:type="dxa"/>
          </w:tcPr>
          <w:p w14:paraId="7F8F7EC0" w14:textId="77777777" w:rsidR="004A5D2A" w:rsidRPr="004127BF" w:rsidRDefault="004A5D2A" w:rsidP="003907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  <w:t xml:space="preserve">Míra rizika </w:t>
            </w:r>
          </w:p>
        </w:tc>
      </w:tr>
      <w:tr w:rsidR="004A5D2A" w14:paraId="68216F8C" w14:textId="77777777" w:rsidTr="00390701">
        <w:tc>
          <w:tcPr>
            <w:tcW w:w="1576" w:type="dxa"/>
          </w:tcPr>
          <w:p w14:paraId="4491354E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Zemědělství</w:t>
            </w:r>
          </w:p>
          <w:p w14:paraId="11B6C02A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(chov zvířat)</w:t>
            </w:r>
          </w:p>
        </w:tc>
        <w:tc>
          <w:tcPr>
            <w:tcW w:w="1308" w:type="dxa"/>
          </w:tcPr>
          <w:p w14:paraId="2AF6C208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 xml:space="preserve">Exkrementy ,vliv na MKB kvalitu vody </w:t>
            </w:r>
          </w:p>
        </w:tc>
        <w:tc>
          <w:tcPr>
            <w:tcW w:w="1121" w:type="dxa"/>
          </w:tcPr>
          <w:p w14:paraId="577E7E47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Kvalita vody</w:t>
            </w:r>
          </w:p>
        </w:tc>
        <w:tc>
          <w:tcPr>
            <w:tcW w:w="1282" w:type="dxa"/>
          </w:tcPr>
          <w:p w14:paraId="2ABF4DAD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844" w:type="dxa"/>
          </w:tcPr>
          <w:p w14:paraId="08139E33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C méně pravděpodobné</w:t>
            </w:r>
          </w:p>
        </w:tc>
        <w:tc>
          <w:tcPr>
            <w:tcW w:w="1067" w:type="dxa"/>
            <w:shd w:val="clear" w:color="auto" w:fill="FFFFFF" w:themeFill="background1"/>
          </w:tcPr>
          <w:p w14:paraId="73A8AE6A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2-malé</w:t>
            </w:r>
          </w:p>
        </w:tc>
        <w:tc>
          <w:tcPr>
            <w:tcW w:w="864" w:type="dxa"/>
            <w:shd w:val="clear" w:color="auto" w:fill="FFFF00"/>
          </w:tcPr>
          <w:p w14:paraId="293818F0" w14:textId="77777777" w:rsidR="004A5D2A" w:rsidRPr="004127BF" w:rsidRDefault="004A5D2A" w:rsidP="003907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  <w:t>nízké</w:t>
            </w:r>
          </w:p>
        </w:tc>
      </w:tr>
      <w:tr w:rsidR="004A5D2A" w14:paraId="5B19F6C4" w14:textId="77777777" w:rsidTr="00390701">
        <w:tc>
          <w:tcPr>
            <w:tcW w:w="1576" w:type="dxa"/>
          </w:tcPr>
          <w:p w14:paraId="65C14F2F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Lesnictví(těžba lesní zvěř</w:t>
            </w:r>
          </w:p>
        </w:tc>
        <w:tc>
          <w:tcPr>
            <w:tcW w:w="1308" w:type="dxa"/>
          </w:tcPr>
          <w:p w14:paraId="4407AB8B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121" w:type="dxa"/>
          </w:tcPr>
          <w:p w14:paraId="754CDBCB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282" w:type="dxa"/>
          </w:tcPr>
          <w:p w14:paraId="2098F4F5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844" w:type="dxa"/>
          </w:tcPr>
          <w:p w14:paraId="26FA185F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385C548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864" w:type="dxa"/>
            <w:shd w:val="clear" w:color="auto" w:fill="C5E0B3" w:themeFill="accent6" w:themeFillTint="66"/>
          </w:tcPr>
          <w:p w14:paraId="1DEE5405" w14:textId="77777777" w:rsidR="004A5D2A" w:rsidRPr="004127BF" w:rsidRDefault="004A5D2A" w:rsidP="003907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</w:pPr>
            <w:r w:rsidRPr="004127BF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  <w:t xml:space="preserve">Střední </w:t>
            </w:r>
          </w:p>
        </w:tc>
      </w:tr>
      <w:tr w:rsidR="004A5D2A" w14:paraId="7CD23086" w14:textId="77777777" w:rsidTr="00390701">
        <w:tc>
          <w:tcPr>
            <w:tcW w:w="9062" w:type="dxa"/>
            <w:gridSpan w:val="7"/>
            <w:shd w:val="clear" w:color="auto" w:fill="BDD6EE" w:themeFill="accent5" w:themeFillTint="66"/>
          </w:tcPr>
          <w:p w14:paraId="0E1CAAD4" w14:textId="77777777" w:rsidR="004A5D2A" w:rsidRPr="004A5D2A" w:rsidRDefault="004A5D2A" w:rsidP="00390701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4A5D2A">
              <w:rPr>
                <w:rFonts w:ascii="Times New Roman" w:hAnsi="Times New Roman" w:cs="Times New Roman"/>
                <w:color w:val="00B0F0"/>
              </w:rPr>
              <w:t>Zdroj vody</w:t>
            </w:r>
          </w:p>
        </w:tc>
      </w:tr>
      <w:tr w:rsidR="004A5D2A" w14:paraId="2BD0D4AD" w14:textId="77777777" w:rsidTr="00390701">
        <w:tc>
          <w:tcPr>
            <w:tcW w:w="1576" w:type="dxa"/>
          </w:tcPr>
          <w:p w14:paraId="269C76A6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proofErr w:type="spellStart"/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aaaa</w:t>
            </w:r>
            <w:proofErr w:type="spellEnd"/>
          </w:p>
        </w:tc>
        <w:tc>
          <w:tcPr>
            <w:tcW w:w="1308" w:type="dxa"/>
          </w:tcPr>
          <w:p w14:paraId="5B807C6B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proofErr w:type="spellStart"/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bbbb</w:t>
            </w:r>
            <w:proofErr w:type="spellEnd"/>
          </w:p>
        </w:tc>
        <w:tc>
          <w:tcPr>
            <w:tcW w:w="1121" w:type="dxa"/>
          </w:tcPr>
          <w:p w14:paraId="6B3204F6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proofErr w:type="spellStart"/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cccc</w:t>
            </w:r>
            <w:proofErr w:type="spellEnd"/>
          </w:p>
        </w:tc>
        <w:tc>
          <w:tcPr>
            <w:tcW w:w="1282" w:type="dxa"/>
          </w:tcPr>
          <w:p w14:paraId="78F54760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proofErr w:type="spellStart"/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dddd</w:t>
            </w:r>
            <w:proofErr w:type="spellEnd"/>
          </w:p>
        </w:tc>
        <w:tc>
          <w:tcPr>
            <w:tcW w:w="1844" w:type="dxa"/>
          </w:tcPr>
          <w:p w14:paraId="74C0315F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proofErr w:type="spellStart"/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xxxxxxx</w:t>
            </w:r>
            <w:proofErr w:type="spellEnd"/>
          </w:p>
        </w:tc>
        <w:tc>
          <w:tcPr>
            <w:tcW w:w="1067" w:type="dxa"/>
          </w:tcPr>
          <w:p w14:paraId="0C330153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  <w:proofErr w:type="spellStart"/>
            <w:r w:rsidRPr="004127BF">
              <w:rPr>
                <w:rFonts w:ascii="Times New Roman" w:hAnsi="Times New Roman" w:cs="Times New Roman"/>
                <w:i/>
                <w:iCs/>
                <w:color w:val="00B0F0"/>
              </w:rPr>
              <w:t>vvvvv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14:paraId="1BC691B7" w14:textId="77777777" w:rsidR="004A5D2A" w:rsidRPr="004127BF" w:rsidRDefault="004A5D2A" w:rsidP="003907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</w:pPr>
          </w:p>
        </w:tc>
      </w:tr>
      <w:tr w:rsidR="004A5D2A" w14:paraId="6978AF0D" w14:textId="77777777" w:rsidTr="00390701">
        <w:tc>
          <w:tcPr>
            <w:tcW w:w="1576" w:type="dxa"/>
          </w:tcPr>
          <w:p w14:paraId="057BB75C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308" w:type="dxa"/>
          </w:tcPr>
          <w:p w14:paraId="7635F4F9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121" w:type="dxa"/>
          </w:tcPr>
          <w:p w14:paraId="0F03E946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282" w:type="dxa"/>
          </w:tcPr>
          <w:p w14:paraId="2418DCCD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844" w:type="dxa"/>
          </w:tcPr>
          <w:p w14:paraId="68DB6B0E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067" w:type="dxa"/>
          </w:tcPr>
          <w:p w14:paraId="44A6D5F9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864" w:type="dxa"/>
          </w:tcPr>
          <w:p w14:paraId="4F6B7BC9" w14:textId="77777777" w:rsidR="004A5D2A" w:rsidRPr="004127BF" w:rsidRDefault="004A5D2A" w:rsidP="003907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</w:pPr>
          </w:p>
        </w:tc>
      </w:tr>
      <w:tr w:rsidR="004A5D2A" w14:paraId="32E02260" w14:textId="77777777" w:rsidTr="00390701">
        <w:tc>
          <w:tcPr>
            <w:tcW w:w="1576" w:type="dxa"/>
            <w:tcBorders>
              <w:bottom w:val="single" w:sz="4" w:space="0" w:color="auto"/>
            </w:tcBorders>
          </w:tcPr>
          <w:p w14:paraId="55E0682D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D097A1D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F9E765E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4D2FA0BB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73602B2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E123B8F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C83AF13" w14:textId="77777777" w:rsidR="004A5D2A" w:rsidRPr="004127BF" w:rsidRDefault="004A5D2A" w:rsidP="003907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</w:pPr>
          </w:p>
        </w:tc>
      </w:tr>
      <w:tr w:rsidR="004A5D2A" w14:paraId="485758A9" w14:textId="77777777" w:rsidTr="00390701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B9398BC" w14:textId="77777777" w:rsidR="004A5D2A" w:rsidRPr="004A5D2A" w:rsidRDefault="004A5D2A" w:rsidP="00390701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4A5D2A">
              <w:rPr>
                <w:rFonts w:ascii="Times New Roman" w:hAnsi="Times New Roman" w:cs="Times New Roman"/>
                <w:color w:val="00B0F0"/>
              </w:rPr>
              <w:t>Distribuce vody</w:t>
            </w:r>
          </w:p>
        </w:tc>
      </w:tr>
      <w:tr w:rsidR="004A5D2A" w14:paraId="10F72505" w14:textId="77777777" w:rsidTr="00390701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14:paraId="59F1289B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3AF9AA7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2CCB210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14:paraId="11D7EEE6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3F4B44A" w14:textId="77777777" w:rsidR="004A5D2A" w:rsidRPr="004A5D2A" w:rsidRDefault="004A5D2A" w:rsidP="0039070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14:paraId="7DB54057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D72320F" w14:textId="77777777" w:rsidR="004A5D2A" w:rsidRPr="004127BF" w:rsidRDefault="004A5D2A" w:rsidP="003907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F0"/>
              </w:rPr>
            </w:pPr>
          </w:p>
        </w:tc>
      </w:tr>
      <w:tr w:rsidR="004A5D2A" w14:paraId="591E8C96" w14:textId="77777777" w:rsidTr="00390701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14:paraId="7453F3CD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53BCE826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122CA35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14:paraId="7EB402E8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AE06C33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14:paraId="6EA3CC59" w14:textId="77777777" w:rsidR="004A5D2A" w:rsidRPr="004127BF" w:rsidRDefault="004A5D2A" w:rsidP="00390701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CE35AC9" w14:textId="77777777" w:rsidR="004A5D2A" w:rsidRPr="004127BF" w:rsidRDefault="004A5D2A" w:rsidP="00390701">
            <w:pPr>
              <w:rPr>
                <w:b/>
                <w:bCs/>
                <w:color w:val="00B0F0"/>
              </w:rPr>
            </w:pPr>
          </w:p>
        </w:tc>
      </w:tr>
    </w:tbl>
    <w:p w14:paraId="04043FD8" w14:textId="77777777" w:rsidR="004A5D2A" w:rsidRDefault="004A5D2A" w:rsidP="004A5D2A"/>
    <w:p w14:paraId="321203C8" w14:textId="77777777" w:rsidR="004A5D2A" w:rsidRDefault="004A5D2A" w:rsidP="004A5D2A">
      <w:r>
        <w:t>Tabulka vyhodnocení rizik z vyhlášky č. 252/2004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1426"/>
        <w:gridCol w:w="1637"/>
        <w:gridCol w:w="1674"/>
        <w:gridCol w:w="1651"/>
      </w:tblGrid>
      <w:tr w:rsidR="004A5D2A" w:rsidRPr="00632413" w14:paraId="22341934" w14:textId="77777777" w:rsidTr="00390701">
        <w:tc>
          <w:tcPr>
            <w:tcW w:w="2721" w:type="dxa"/>
            <w:vMerge w:val="restart"/>
            <w:shd w:val="clear" w:color="auto" w:fill="auto"/>
          </w:tcPr>
          <w:p w14:paraId="7827DFFA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Pravděpodobnost</w:t>
            </w:r>
          </w:p>
          <w:p w14:paraId="2CC86F3C" w14:textId="77777777" w:rsidR="004A5D2A" w:rsidRPr="00632413" w:rsidRDefault="004A5D2A" w:rsidP="00390701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(výskytu nebezpečí)</w:t>
            </w:r>
          </w:p>
        </w:tc>
        <w:tc>
          <w:tcPr>
            <w:tcW w:w="6565" w:type="dxa"/>
            <w:gridSpan w:val="4"/>
            <w:shd w:val="clear" w:color="auto" w:fill="auto"/>
          </w:tcPr>
          <w:p w14:paraId="20601C8D" w14:textId="77777777" w:rsidR="004A5D2A" w:rsidRPr="00632413" w:rsidRDefault="004A5D2A" w:rsidP="00390701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Následky</w:t>
            </w:r>
          </w:p>
        </w:tc>
      </w:tr>
      <w:tr w:rsidR="004A5D2A" w:rsidRPr="00632413" w14:paraId="6A3F661F" w14:textId="77777777" w:rsidTr="00390701">
        <w:tc>
          <w:tcPr>
            <w:tcW w:w="2721" w:type="dxa"/>
            <w:vMerge/>
            <w:shd w:val="clear" w:color="auto" w:fill="auto"/>
          </w:tcPr>
          <w:p w14:paraId="43B79A69" w14:textId="77777777" w:rsidR="004A5D2A" w:rsidRPr="00632413" w:rsidRDefault="004A5D2A" w:rsidP="00390701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02" w:type="dxa"/>
            <w:shd w:val="clear" w:color="auto" w:fill="auto"/>
          </w:tcPr>
          <w:p w14:paraId="75AB82A9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Nevýznamné</w:t>
            </w:r>
          </w:p>
        </w:tc>
        <w:tc>
          <w:tcPr>
            <w:tcW w:w="1710" w:type="dxa"/>
            <w:shd w:val="clear" w:color="auto" w:fill="auto"/>
          </w:tcPr>
          <w:p w14:paraId="4FC08966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Malé</w:t>
            </w:r>
          </w:p>
        </w:tc>
        <w:tc>
          <w:tcPr>
            <w:tcW w:w="1733" w:type="dxa"/>
            <w:shd w:val="clear" w:color="auto" w:fill="auto"/>
          </w:tcPr>
          <w:p w14:paraId="2863FF93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Střední</w:t>
            </w:r>
          </w:p>
        </w:tc>
        <w:tc>
          <w:tcPr>
            <w:tcW w:w="1720" w:type="dxa"/>
            <w:shd w:val="clear" w:color="auto" w:fill="auto"/>
          </w:tcPr>
          <w:p w14:paraId="1F506500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Velké</w:t>
            </w:r>
          </w:p>
        </w:tc>
      </w:tr>
      <w:tr w:rsidR="004A5D2A" w:rsidRPr="00632413" w14:paraId="0CD17B90" w14:textId="77777777" w:rsidTr="00390701">
        <w:tc>
          <w:tcPr>
            <w:tcW w:w="2721" w:type="dxa"/>
            <w:shd w:val="clear" w:color="auto" w:fill="auto"/>
          </w:tcPr>
          <w:p w14:paraId="1D3DAB26" w14:textId="77777777" w:rsidR="004A5D2A" w:rsidRPr="00632413" w:rsidRDefault="004A5D2A" w:rsidP="00390701">
            <w:pPr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A (téměř jisté)</w:t>
            </w:r>
          </w:p>
        </w:tc>
        <w:tc>
          <w:tcPr>
            <w:tcW w:w="1402" w:type="dxa"/>
            <w:shd w:val="clear" w:color="auto" w:fill="33CC33"/>
          </w:tcPr>
          <w:p w14:paraId="61DB9C41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0" w:type="dxa"/>
            <w:shd w:val="clear" w:color="auto" w:fill="FFFF00"/>
          </w:tcPr>
          <w:p w14:paraId="41066672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33" w:type="dxa"/>
            <w:shd w:val="clear" w:color="auto" w:fill="FF0000"/>
          </w:tcPr>
          <w:p w14:paraId="2D94EE6B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20" w:type="dxa"/>
            <w:shd w:val="clear" w:color="auto" w:fill="FF0000"/>
          </w:tcPr>
          <w:p w14:paraId="458B51E4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3</w:t>
            </w:r>
          </w:p>
        </w:tc>
      </w:tr>
      <w:tr w:rsidR="004A5D2A" w:rsidRPr="00632413" w14:paraId="612C2655" w14:textId="77777777" w:rsidTr="00390701">
        <w:tc>
          <w:tcPr>
            <w:tcW w:w="2721" w:type="dxa"/>
            <w:shd w:val="clear" w:color="auto" w:fill="auto"/>
          </w:tcPr>
          <w:p w14:paraId="5B7DEDB8" w14:textId="77777777" w:rsidR="004A5D2A" w:rsidRPr="00632413" w:rsidRDefault="004A5D2A" w:rsidP="00390701">
            <w:pPr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B (pravděpodobné)</w:t>
            </w:r>
          </w:p>
        </w:tc>
        <w:tc>
          <w:tcPr>
            <w:tcW w:w="1402" w:type="dxa"/>
            <w:shd w:val="clear" w:color="auto" w:fill="33CC33"/>
          </w:tcPr>
          <w:p w14:paraId="0915A4B5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0" w:type="dxa"/>
            <w:shd w:val="clear" w:color="auto" w:fill="FFFF00"/>
          </w:tcPr>
          <w:p w14:paraId="1E5C66B5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33" w:type="dxa"/>
            <w:shd w:val="clear" w:color="auto" w:fill="FFFF00"/>
          </w:tcPr>
          <w:p w14:paraId="59DCF502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0" w:type="dxa"/>
            <w:shd w:val="clear" w:color="auto" w:fill="FF0000"/>
          </w:tcPr>
          <w:p w14:paraId="0CB043F8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3</w:t>
            </w:r>
          </w:p>
        </w:tc>
      </w:tr>
      <w:tr w:rsidR="004A5D2A" w:rsidRPr="00632413" w14:paraId="53E3C71F" w14:textId="77777777" w:rsidTr="00390701">
        <w:tc>
          <w:tcPr>
            <w:tcW w:w="2721" w:type="dxa"/>
            <w:shd w:val="clear" w:color="auto" w:fill="auto"/>
          </w:tcPr>
          <w:p w14:paraId="75C76F48" w14:textId="77777777" w:rsidR="004A5D2A" w:rsidRPr="00632413" w:rsidRDefault="004A5D2A" w:rsidP="00390701">
            <w:pPr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C (méně pravděpodobné)</w:t>
            </w:r>
          </w:p>
        </w:tc>
        <w:tc>
          <w:tcPr>
            <w:tcW w:w="1402" w:type="dxa"/>
            <w:shd w:val="clear" w:color="auto" w:fill="33CC33"/>
          </w:tcPr>
          <w:p w14:paraId="7F050647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0" w:type="dxa"/>
            <w:shd w:val="clear" w:color="auto" w:fill="FFFF00"/>
          </w:tcPr>
          <w:p w14:paraId="7ECECBFF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33" w:type="dxa"/>
            <w:shd w:val="clear" w:color="auto" w:fill="FFFF00"/>
          </w:tcPr>
          <w:p w14:paraId="5E74FFBA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0" w:type="dxa"/>
            <w:shd w:val="clear" w:color="auto" w:fill="FF0000"/>
          </w:tcPr>
          <w:p w14:paraId="498379C8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3</w:t>
            </w:r>
          </w:p>
        </w:tc>
      </w:tr>
      <w:tr w:rsidR="004A5D2A" w:rsidRPr="00632413" w14:paraId="60BBF2E0" w14:textId="77777777" w:rsidTr="00390701">
        <w:tc>
          <w:tcPr>
            <w:tcW w:w="2721" w:type="dxa"/>
            <w:shd w:val="clear" w:color="auto" w:fill="auto"/>
          </w:tcPr>
          <w:p w14:paraId="645AC574" w14:textId="77777777" w:rsidR="004A5D2A" w:rsidRPr="00632413" w:rsidRDefault="004A5D2A" w:rsidP="00390701">
            <w:pPr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D (nepravděpodobné)</w:t>
            </w:r>
          </w:p>
        </w:tc>
        <w:tc>
          <w:tcPr>
            <w:tcW w:w="1402" w:type="dxa"/>
            <w:shd w:val="clear" w:color="auto" w:fill="33CC33"/>
          </w:tcPr>
          <w:p w14:paraId="0955E124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0" w:type="dxa"/>
            <w:shd w:val="clear" w:color="auto" w:fill="33CC33"/>
          </w:tcPr>
          <w:p w14:paraId="3EAAC811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33" w:type="dxa"/>
            <w:shd w:val="clear" w:color="auto" w:fill="FFFF00"/>
          </w:tcPr>
          <w:p w14:paraId="38CA118A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0" w:type="dxa"/>
            <w:shd w:val="clear" w:color="auto" w:fill="FFFF00"/>
          </w:tcPr>
          <w:p w14:paraId="3B0F9B0C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2</w:t>
            </w:r>
          </w:p>
        </w:tc>
      </w:tr>
      <w:tr w:rsidR="004A5D2A" w:rsidRPr="00632413" w14:paraId="75632583" w14:textId="77777777" w:rsidTr="00390701">
        <w:tc>
          <w:tcPr>
            <w:tcW w:w="2721" w:type="dxa"/>
            <w:shd w:val="clear" w:color="auto" w:fill="auto"/>
          </w:tcPr>
          <w:p w14:paraId="25615B36" w14:textId="77777777" w:rsidR="004A5D2A" w:rsidRPr="00632413" w:rsidRDefault="004A5D2A" w:rsidP="00390701">
            <w:pPr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E  (vzácné)</w:t>
            </w:r>
          </w:p>
        </w:tc>
        <w:tc>
          <w:tcPr>
            <w:tcW w:w="1402" w:type="dxa"/>
            <w:shd w:val="clear" w:color="auto" w:fill="33CC33"/>
          </w:tcPr>
          <w:p w14:paraId="22F4E64F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0" w:type="dxa"/>
            <w:shd w:val="clear" w:color="auto" w:fill="33CC33"/>
          </w:tcPr>
          <w:p w14:paraId="28342750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33" w:type="dxa"/>
            <w:shd w:val="clear" w:color="auto" w:fill="33CC33"/>
          </w:tcPr>
          <w:p w14:paraId="73D4EDE5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20" w:type="dxa"/>
            <w:shd w:val="clear" w:color="auto" w:fill="FFFF00"/>
          </w:tcPr>
          <w:p w14:paraId="4AB74F1F" w14:textId="77777777" w:rsidR="004A5D2A" w:rsidRPr="00632413" w:rsidRDefault="004A5D2A" w:rsidP="00390701">
            <w:pPr>
              <w:jc w:val="center"/>
              <w:rPr>
                <w:rFonts w:ascii="Times New Roman" w:hAnsi="Times New Roman"/>
                <w:b/>
              </w:rPr>
            </w:pPr>
            <w:r w:rsidRPr="00632413">
              <w:rPr>
                <w:rFonts w:ascii="Times New Roman" w:hAnsi="Times New Roman"/>
                <w:b/>
              </w:rPr>
              <w:t>2</w:t>
            </w:r>
          </w:p>
        </w:tc>
      </w:tr>
    </w:tbl>
    <w:p w14:paraId="77A2F6D7" w14:textId="77777777" w:rsidR="004A5D2A" w:rsidRPr="00CC36B9" w:rsidRDefault="004A5D2A" w:rsidP="004A5D2A">
      <w:pPr>
        <w:ind w:left="567" w:hanging="567"/>
      </w:pPr>
      <w:r w:rsidRPr="00CC36B9">
        <w:t>1 - nízké riziko, nevyžadující opatření nebo jen drobné úpravy provozu; lze zvládnout běžnými postupy;</w:t>
      </w:r>
    </w:p>
    <w:p w14:paraId="41E497CE" w14:textId="77777777" w:rsidR="004A5D2A" w:rsidRPr="00CC36B9" w:rsidRDefault="004A5D2A" w:rsidP="004A5D2A">
      <w:pPr>
        <w:ind w:left="567" w:hanging="567"/>
      </w:pPr>
      <w:r w:rsidRPr="00CC36B9">
        <w:lastRenderedPageBreak/>
        <w:t>2 - střední riziko, podle situace může znamenat nutné zásadní úpravy provozu, ale také jen pravidelné monitorování stavu;</w:t>
      </w:r>
    </w:p>
    <w:p w14:paraId="79A0A3DB" w14:textId="77777777" w:rsidR="004A5D2A" w:rsidRDefault="004A5D2A" w:rsidP="004A5D2A">
      <w:r w:rsidRPr="00CC36B9">
        <w:t>3 - vysoké riziko, vyžaduje urychlené řešení</w:t>
      </w:r>
    </w:p>
    <w:p w14:paraId="22BB0996" w14:textId="77777777" w:rsidR="004A5D2A" w:rsidRPr="00CC36B9" w:rsidRDefault="004A5D2A" w:rsidP="004A5D2A">
      <w:pPr>
        <w:pStyle w:val="Titulek"/>
        <w:spacing w:before="240"/>
      </w:pPr>
      <w:r w:rsidRPr="00CC36B9">
        <w:t xml:space="preserve">Způsob hodnocení pravděpodobnosti výskytu nebezpečí (dle </w:t>
      </w:r>
      <w:proofErr w:type="spellStart"/>
      <w:r w:rsidRPr="00CC36B9">
        <w:t>vyhl</w:t>
      </w:r>
      <w:proofErr w:type="spellEnd"/>
      <w:r w:rsidRPr="00CC36B9">
        <w:t>. č. 252/2004 Sb.)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835"/>
        <w:gridCol w:w="4055"/>
      </w:tblGrid>
      <w:tr w:rsidR="004A5D2A" w:rsidRPr="00CC36B9" w14:paraId="4CF48C1A" w14:textId="77777777" w:rsidTr="00390701">
        <w:trPr>
          <w:trHeight w:val="284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B913C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C36B9">
              <w:rPr>
                <w:rFonts w:cs="Calibri"/>
                <w:b/>
                <w:bCs/>
                <w:szCs w:val="24"/>
              </w:rPr>
              <w:t>Úroveň pravděpodobnosti výskytu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FB185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C36B9">
              <w:rPr>
                <w:rFonts w:cs="Calibri"/>
                <w:b/>
                <w:bCs/>
                <w:szCs w:val="24"/>
              </w:rPr>
              <w:t>Slovní popis pravděpodobnosti výskytu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A0593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C36B9">
              <w:rPr>
                <w:rFonts w:cs="Calibri"/>
                <w:b/>
                <w:bCs/>
                <w:szCs w:val="24"/>
              </w:rPr>
              <w:t>Meze hodnotících kritérií podle pravděpodobnosti výskytu</w:t>
            </w:r>
          </w:p>
        </w:tc>
      </w:tr>
      <w:tr w:rsidR="004A5D2A" w:rsidRPr="00CC36B9" w14:paraId="2593F981" w14:textId="77777777" w:rsidTr="00390701">
        <w:trPr>
          <w:trHeight w:val="284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FA806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A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DC997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téměř jisté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B96C6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jedenkrát denně nebo trvale</w:t>
            </w:r>
          </w:p>
        </w:tc>
      </w:tr>
      <w:tr w:rsidR="004A5D2A" w:rsidRPr="00CC36B9" w14:paraId="22BC63FB" w14:textId="77777777" w:rsidTr="00390701">
        <w:trPr>
          <w:trHeight w:val="284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79FF5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B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04887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pravděpodobné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B4AAB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jedenkrát týdně nebo několikrát měsíčně</w:t>
            </w:r>
          </w:p>
        </w:tc>
      </w:tr>
      <w:tr w:rsidR="004A5D2A" w:rsidRPr="00CC36B9" w14:paraId="14156105" w14:textId="77777777" w:rsidTr="00390701">
        <w:trPr>
          <w:trHeight w:val="284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45034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C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5A153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méně pravděpodobné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ABD19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jedenkrát měsíčně nebo několikrát ročně</w:t>
            </w:r>
          </w:p>
        </w:tc>
      </w:tr>
      <w:tr w:rsidR="004A5D2A" w:rsidRPr="00CC36B9" w14:paraId="25723681" w14:textId="77777777" w:rsidTr="00390701">
        <w:trPr>
          <w:trHeight w:val="284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7B6BD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D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A33CB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nepravděpodobné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E95C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jedenkrát ročně a méně</w:t>
            </w:r>
          </w:p>
        </w:tc>
      </w:tr>
      <w:tr w:rsidR="004A5D2A" w:rsidRPr="00CC36B9" w14:paraId="7CACDFF1" w14:textId="77777777" w:rsidTr="00390701">
        <w:trPr>
          <w:trHeight w:val="284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1C2AA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E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5B865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vzácné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FBCD9" w14:textId="77777777" w:rsidR="004A5D2A" w:rsidRPr="00CC36B9" w:rsidRDefault="004A5D2A" w:rsidP="00390701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CC36B9">
              <w:rPr>
                <w:rFonts w:cs="Calibri"/>
                <w:szCs w:val="24"/>
              </w:rPr>
              <w:t>jedenkrát za pět a více let</w:t>
            </w:r>
          </w:p>
        </w:tc>
      </w:tr>
    </w:tbl>
    <w:p w14:paraId="0F181E5C" w14:textId="77777777" w:rsidR="004A5D2A" w:rsidRDefault="004A5D2A" w:rsidP="004A5D2A"/>
    <w:p w14:paraId="2B516200" w14:textId="77777777" w:rsidR="004A5D2A" w:rsidRPr="00CC36B9" w:rsidRDefault="004A5D2A" w:rsidP="004A5D2A">
      <w:pPr>
        <w:spacing w:before="240"/>
        <w:rPr>
          <w:i/>
        </w:rPr>
      </w:pPr>
      <w:r w:rsidRPr="00CC36B9">
        <w:rPr>
          <w:i/>
        </w:rPr>
        <w:t>Tab. č. 1</w:t>
      </w:r>
      <w:r>
        <w:rPr>
          <w:i/>
        </w:rPr>
        <w:t>0</w:t>
      </w:r>
      <w:r w:rsidRPr="00CC36B9">
        <w:rPr>
          <w:i/>
        </w:rPr>
        <w:t>:</w:t>
      </w:r>
      <w:r w:rsidRPr="00CC36B9">
        <w:t xml:space="preserve"> </w:t>
      </w:r>
      <w:r w:rsidRPr="00CC36B9">
        <w:rPr>
          <w:i/>
        </w:rPr>
        <w:t>Způsob hodnocení následků nebezpečí pro kvalitu vody a její dodávku (dle vyhlášky č. 252/2004 Sb.)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276"/>
        <w:gridCol w:w="992"/>
        <w:gridCol w:w="5716"/>
      </w:tblGrid>
      <w:tr w:rsidR="004A5D2A" w:rsidRPr="00CC36B9" w14:paraId="4CC95DEA" w14:textId="77777777" w:rsidTr="00390701">
        <w:trPr>
          <w:trHeight w:val="397"/>
          <w:tblHeader/>
        </w:trPr>
        <w:tc>
          <w:tcPr>
            <w:tcW w:w="11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64C7" w14:textId="77777777" w:rsidR="004A5D2A" w:rsidRPr="00CC36B9" w:rsidRDefault="004A5D2A" w:rsidP="00390701">
            <w:pPr>
              <w:spacing w:line="240" w:lineRule="auto"/>
              <w:jc w:val="center"/>
              <w:rPr>
                <w:b/>
              </w:rPr>
            </w:pPr>
            <w:r w:rsidRPr="00CC36B9">
              <w:rPr>
                <w:b/>
              </w:rPr>
              <w:t>Úroveň následků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C0AC6" w14:textId="77777777" w:rsidR="004A5D2A" w:rsidRPr="00CC36B9" w:rsidRDefault="004A5D2A" w:rsidP="00390701">
            <w:pPr>
              <w:spacing w:line="240" w:lineRule="auto"/>
              <w:jc w:val="center"/>
              <w:rPr>
                <w:b/>
              </w:rPr>
            </w:pPr>
            <w:r w:rsidRPr="00CC36B9">
              <w:rPr>
                <w:b/>
              </w:rPr>
              <w:t>Slovní popis následků</w:t>
            </w:r>
          </w:p>
        </w:tc>
        <w:tc>
          <w:tcPr>
            <w:tcW w:w="6708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617BB" w14:textId="77777777" w:rsidR="004A5D2A" w:rsidRPr="00CC36B9" w:rsidRDefault="004A5D2A" w:rsidP="00390701">
            <w:pPr>
              <w:spacing w:line="240" w:lineRule="auto"/>
              <w:jc w:val="center"/>
              <w:rPr>
                <w:b/>
              </w:rPr>
            </w:pPr>
            <w:r w:rsidRPr="00CC36B9">
              <w:rPr>
                <w:b/>
              </w:rPr>
              <w:t>Meze hodnotících kritérií podle typu následků</w:t>
            </w:r>
          </w:p>
        </w:tc>
      </w:tr>
      <w:tr w:rsidR="004A5D2A" w:rsidRPr="00CC36B9" w14:paraId="22E78AB1" w14:textId="77777777" w:rsidTr="00390701">
        <w:trPr>
          <w:cantSplit/>
          <w:trHeight w:val="1134"/>
        </w:trPr>
        <w:tc>
          <w:tcPr>
            <w:tcW w:w="117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4B2F2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>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1DF0E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>Velké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50070090" w14:textId="77777777" w:rsidR="004A5D2A" w:rsidRPr="00CC36B9" w:rsidRDefault="004A5D2A" w:rsidP="00390701">
            <w:pPr>
              <w:spacing w:line="240" w:lineRule="auto"/>
              <w:ind w:left="113" w:right="113"/>
              <w:jc w:val="center"/>
            </w:pPr>
            <w:r w:rsidRPr="00CC36B9">
              <w:t>Kvalita vody</w:t>
            </w:r>
          </w:p>
        </w:tc>
        <w:tc>
          <w:tcPr>
            <w:tcW w:w="57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D847B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a) prokazatelně dojde ke zhoršení organoleptických vlastností vody, voda se stane nepřijatelnou pro větší počet spotřebitelů</w:t>
            </w:r>
          </w:p>
          <w:p w14:paraId="16C0394E" w14:textId="77777777" w:rsidR="004A5D2A" w:rsidRPr="00CC36B9" w:rsidRDefault="004A5D2A" w:rsidP="00390701">
            <w:pPr>
              <w:spacing w:line="240" w:lineRule="auto"/>
            </w:pPr>
            <w:r w:rsidRPr="00CC36B9">
              <w:t>nebo</w:t>
            </w:r>
          </w:p>
          <w:p w14:paraId="676317E9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b) dojde k překročení mírnějšího limitu pro nouzové zásobování u chemického ukazatele s nejvyšší mezní hodnotou</w:t>
            </w:r>
          </w:p>
          <w:p w14:paraId="5F9936C9" w14:textId="77777777" w:rsidR="004A5D2A" w:rsidRPr="00CC36B9" w:rsidRDefault="004A5D2A" w:rsidP="00390701">
            <w:pPr>
              <w:spacing w:line="240" w:lineRule="auto"/>
            </w:pPr>
            <w:r w:rsidRPr="00CC36B9">
              <w:t>nebo</w:t>
            </w:r>
          </w:p>
          <w:p w14:paraId="13D7A180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c) dojde (dochází) k výraznému překročení limitu nebo k opakovanému překračování limitu u mikrobiologického ukazatele s nejvyšší mezní hodnotou</w:t>
            </w:r>
          </w:p>
          <w:p w14:paraId="525B753B" w14:textId="77777777" w:rsidR="004A5D2A" w:rsidRPr="00CC36B9" w:rsidRDefault="004A5D2A" w:rsidP="00390701">
            <w:pPr>
              <w:spacing w:line="240" w:lineRule="auto"/>
            </w:pPr>
            <w:r w:rsidRPr="00CC36B9">
              <w:t>nebo</w:t>
            </w:r>
          </w:p>
          <w:p w14:paraId="19AD2816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d) konzumace vody může způsobit onemocnění nebo úmrtí</w:t>
            </w:r>
          </w:p>
        </w:tc>
      </w:tr>
      <w:tr w:rsidR="004A5D2A" w:rsidRPr="00CC36B9" w14:paraId="395E5DF2" w14:textId="77777777" w:rsidTr="00390701">
        <w:trPr>
          <w:cantSplit/>
          <w:trHeight w:val="1134"/>
        </w:trPr>
        <w:tc>
          <w:tcPr>
            <w:tcW w:w="1179" w:type="dxa"/>
            <w:vMerge/>
            <w:shd w:val="clear" w:color="auto" w:fill="FFFFFF"/>
            <w:vAlign w:val="center"/>
            <w:hideMark/>
          </w:tcPr>
          <w:p w14:paraId="27C072B5" w14:textId="77777777" w:rsidR="004A5D2A" w:rsidRPr="00CC36B9" w:rsidRDefault="004A5D2A" w:rsidP="00390701">
            <w:pPr>
              <w:spacing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1CFD4B65" w14:textId="77777777" w:rsidR="004A5D2A" w:rsidRPr="00CC36B9" w:rsidRDefault="004A5D2A" w:rsidP="00390701">
            <w:pP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3C4219AA" w14:textId="77777777" w:rsidR="004A5D2A" w:rsidRPr="00CC36B9" w:rsidRDefault="004A5D2A" w:rsidP="00390701">
            <w:pPr>
              <w:spacing w:line="240" w:lineRule="auto"/>
              <w:ind w:left="113" w:right="113"/>
              <w:jc w:val="center"/>
            </w:pPr>
            <w:r w:rsidRPr="00CC36B9">
              <w:t>Množství vody</w:t>
            </w:r>
          </w:p>
        </w:tc>
        <w:tc>
          <w:tcPr>
            <w:tcW w:w="57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F5C88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a) přerušení dodávky na více než 2 dny – přechod k náhradnímu zásobování pitnou vodou</w:t>
            </w:r>
          </w:p>
          <w:p w14:paraId="69EDBC13" w14:textId="77777777" w:rsidR="004A5D2A" w:rsidRPr="00CC36B9" w:rsidRDefault="004A5D2A" w:rsidP="00390701">
            <w:pPr>
              <w:spacing w:line="240" w:lineRule="auto"/>
            </w:pPr>
            <w:r w:rsidRPr="00CC36B9">
              <w:t>nebo</w:t>
            </w:r>
          </w:p>
          <w:p w14:paraId="6055099B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b) přerušení dodávky v důsledku havárie citlivým odběratelům (zejména poskytovatelům zdravotnických služeb, potravinářským podnikům apod.) na dobu delší než 2 hodiny</w:t>
            </w:r>
          </w:p>
        </w:tc>
      </w:tr>
      <w:tr w:rsidR="004A5D2A" w:rsidRPr="00CC36B9" w14:paraId="555661F2" w14:textId="77777777" w:rsidTr="00390701">
        <w:trPr>
          <w:cantSplit/>
          <w:trHeight w:val="1134"/>
        </w:trPr>
        <w:tc>
          <w:tcPr>
            <w:tcW w:w="117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6D032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>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E12B6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>Střední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4010B665" w14:textId="77777777" w:rsidR="004A5D2A" w:rsidRPr="00CC36B9" w:rsidRDefault="004A5D2A" w:rsidP="00390701">
            <w:pPr>
              <w:spacing w:line="240" w:lineRule="auto"/>
              <w:ind w:left="113" w:right="113"/>
              <w:jc w:val="center"/>
            </w:pPr>
            <w:r w:rsidRPr="00CC36B9">
              <w:t>Kvalita vody</w:t>
            </w:r>
          </w:p>
        </w:tc>
        <w:tc>
          <w:tcPr>
            <w:tcW w:w="57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21835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a) dojde ke zhoršení organoleptických vlastností vody, které zaregistruje a nepříznivě vnímá větší okruh spotřebitelů</w:t>
            </w:r>
          </w:p>
          <w:p w14:paraId="08D78917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nebo</w:t>
            </w:r>
          </w:p>
          <w:p w14:paraId="4FB2F70B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b) dojde k překročení limitní hodnoty u chemického ukazatele s nejvyšší mezní hodnotou, ale není překročen limit pro nouzové zásobování</w:t>
            </w:r>
          </w:p>
          <w:p w14:paraId="1FBC49F9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nebo</w:t>
            </w:r>
          </w:p>
          <w:p w14:paraId="156E9B4B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c) dojde k překročení limitu pro nouzové zásobování u ukazatele s mezní hodnotou</w:t>
            </w:r>
          </w:p>
          <w:p w14:paraId="4F484AD0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nebo</w:t>
            </w:r>
          </w:p>
          <w:p w14:paraId="236ADABE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d) dojde (dochází) k občasnému menšímu překročení limitu u mikrobiologického ukazatele s nejvyšší mezní hodnotou</w:t>
            </w:r>
          </w:p>
        </w:tc>
      </w:tr>
      <w:tr w:rsidR="004A5D2A" w:rsidRPr="00CC36B9" w14:paraId="290DE542" w14:textId="77777777" w:rsidTr="00390701">
        <w:trPr>
          <w:cantSplit/>
          <w:trHeight w:val="1134"/>
        </w:trPr>
        <w:tc>
          <w:tcPr>
            <w:tcW w:w="1179" w:type="dxa"/>
            <w:vMerge/>
            <w:shd w:val="clear" w:color="auto" w:fill="FFFFFF"/>
            <w:vAlign w:val="center"/>
            <w:hideMark/>
          </w:tcPr>
          <w:p w14:paraId="6DF86038" w14:textId="77777777" w:rsidR="004A5D2A" w:rsidRPr="00CC36B9" w:rsidRDefault="004A5D2A" w:rsidP="00390701">
            <w:pPr>
              <w:spacing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C904658" w14:textId="77777777" w:rsidR="004A5D2A" w:rsidRPr="00CC36B9" w:rsidRDefault="004A5D2A" w:rsidP="00390701">
            <w:pP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75E77D80" w14:textId="77777777" w:rsidR="004A5D2A" w:rsidRPr="00CC36B9" w:rsidRDefault="004A5D2A" w:rsidP="00390701">
            <w:pPr>
              <w:spacing w:line="240" w:lineRule="auto"/>
              <w:ind w:left="113" w:right="113"/>
              <w:jc w:val="center"/>
            </w:pPr>
            <w:r w:rsidRPr="00CC36B9">
              <w:t>Množství vody</w:t>
            </w:r>
          </w:p>
        </w:tc>
        <w:tc>
          <w:tcPr>
            <w:tcW w:w="57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6881E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a) přerušení dodávky vody na 12 h až 2 dny – zajištění náhradního zásobování vodou (cisterny), částečné či úplné omezení provozu</w:t>
            </w:r>
          </w:p>
          <w:p w14:paraId="7760C109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nebo</w:t>
            </w:r>
          </w:p>
          <w:p w14:paraId="55DA63D0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 xml:space="preserve">b) pokles hydrodynamického přetlaku pod 0,15 </w:t>
            </w:r>
            <w:proofErr w:type="spellStart"/>
            <w:r w:rsidRPr="00CC36B9">
              <w:t>MPa</w:t>
            </w:r>
            <w:proofErr w:type="spellEnd"/>
            <w:r w:rsidRPr="00CC36B9">
              <w:t xml:space="preserve"> při zástavbě do dvou nadzemních podlaží, resp. pod 0,25 </w:t>
            </w:r>
            <w:proofErr w:type="spellStart"/>
            <w:r w:rsidRPr="00CC36B9">
              <w:t>MPa</w:t>
            </w:r>
            <w:proofErr w:type="spellEnd"/>
            <w:r w:rsidRPr="00CC36B9">
              <w:t xml:space="preserve"> při zástavbě nad dvě nadzemní podlaží na déle než 2 dny</w:t>
            </w:r>
            <w:hyperlink r:id="rId4" w:anchor="f6226248" w:history="1">
              <w:r w:rsidRPr="00CC36B9">
                <w:rPr>
                  <w:rStyle w:val="Hypertextovodkaz"/>
                  <w:rFonts w:ascii="Arial" w:hAnsi="Arial" w:cs="Arial"/>
                  <w:b/>
                  <w:bCs/>
                  <w:vertAlign w:val="superscript"/>
                </w:rPr>
                <w:t>*</w:t>
              </w:r>
              <w:r w:rsidRPr="00CC36B9">
                <w:rPr>
                  <w:rStyle w:val="Hypertextovodkaz"/>
                  <w:rFonts w:ascii="Arial" w:hAnsi="Arial" w:cs="Arial"/>
                  <w:b/>
                  <w:bCs/>
                </w:rPr>
                <w:t>)</w:t>
              </w:r>
            </w:hyperlink>
          </w:p>
          <w:p w14:paraId="363411FB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nebo</w:t>
            </w:r>
          </w:p>
          <w:p w14:paraId="06A2A7D9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c) vyhlášení omezení zalévání zahrad a napouštění bazénů</w:t>
            </w:r>
          </w:p>
        </w:tc>
      </w:tr>
      <w:tr w:rsidR="004A5D2A" w:rsidRPr="00CC36B9" w14:paraId="621B7F94" w14:textId="77777777" w:rsidTr="00390701">
        <w:trPr>
          <w:cantSplit/>
          <w:trHeight w:val="1134"/>
        </w:trPr>
        <w:tc>
          <w:tcPr>
            <w:tcW w:w="117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0DC03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>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51A0F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>Malé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60E5896A" w14:textId="77777777" w:rsidR="004A5D2A" w:rsidRPr="00CC36B9" w:rsidRDefault="004A5D2A" w:rsidP="00390701">
            <w:pPr>
              <w:spacing w:line="240" w:lineRule="auto"/>
              <w:ind w:left="113" w:right="113"/>
              <w:jc w:val="center"/>
            </w:pPr>
            <w:r w:rsidRPr="00CC36B9">
              <w:t>Kvalita vody</w:t>
            </w:r>
          </w:p>
        </w:tc>
        <w:tc>
          <w:tcPr>
            <w:tcW w:w="57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58AC9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a) dojde ke zhoršení organoleptických vlastností vody, které zaregistruje menší okruh spotřebitelů</w:t>
            </w:r>
          </w:p>
          <w:p w14:paraId="7B3A34B5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nebo</w:t>
            </w:r>
          </w:p>
          <w:p w14:paraId="0304EEFB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b) dojde k překročení limitní hodnoty u ukazatele s mezní hodnotou, ale není překročen limit pro nouzové zásobování</w:t>
            </w:r>
          </w:p>
          <w:p w14:paraId="6F50C3F6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nebo</w:t>
            </w:r>
          </w:p>
          <w:p w14:paraId="087A97BA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c) dojde k mírnému zvýšení hodnot chemického ukazatele, ale ještě ne k překročení nejvyšší mezní hodnoty</w:t>
            </w:r>
          </w:p>
        </w:tc>
      </w:tr>
      <w:tr w:rsidR="004A5D2A" w:rsidRPr="00CC36B9" w14:paraId="5B32CE4B" w14:textId="77777777" w:rsidTr="00390701">
        <w:trPr>
          <w:cantSplit/>
          <w:trHeight w:val="1144"/>
        </w:trPr>
        <w:tc>
          <w:tcPr>
            <w:tcW w:w="1179" w:type="dxa"/>
            <w:vMerge/>
            <w:shd w:val="clear" w:color="auto" w:fill="FFFFFF"/>
            <w:vAlign w:val="center"/>
            <w:hideMark/>
          </w:tcPr>
          <w:p w14:paraId="53FA35C5" w14:textId="77777777" w:rsidR="004A5D2A" w:rsidRPr="00CC36B9" w:rsidRDefault="004A5D2A" w:rsidP="00390701">
            <w:pPr>
              <w:spacing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40ED9AB6" w14:textId="77777777" w:rsidR="004A5D2A" w:rsidRPr="00CC36B9" w:rsidRDefault="004A5D2A" w:rsidP="00390701">
            <w:pP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76551147" w14:textId="77777777" w:rsidR="004A5D2A" w:rsidRPr="00CC36B9" w:rsidRDefault="004A5D2A" w:rsidP="00390701">
            <w:pPr>
              <w:spacing w:line="240" w:lineRule="auto"/>
              <w:ind w:left="113" w:right="113"/>
              <w:jc w:val="center"/>
            </w:pPr>
            <w:r w:rsidRPr="00CC36B9">
              <w:t>Množství vody</w:t>
            </w:r>
          </w:p>
        </w:tc>
        <w:tc>
          <w:tcPr>
            <w:tcW w:w="57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4D6D7" w14:textId="77777777" w:rsidR="004A5D2A" w:rsidRPr="00CC36B9" w:rsidRDefault="004A5D2A" w:rsidP="00390701">
            <w:pPr>
              <w:spacing w:line="240" w:lineRule="auto"/>
            </w:pPr>
            <w:r w:rsidRPr="00CC36B9">
              <w:t>a) přerušení dodávky vody do 12 hodin</w:t>
            </w:r>
          </w:p>
        </w:tc>
      </w:tr>
      <w:tr w:rsidR="004A5D2A" w:rsidRPr="00CC36B9" w14:paraId="29AF737B" w14:textId="77777777" w:rsidTr="00390701">
        <w:trPr>
          <w:cantSplit/>
          <w:trHeight w:val="1134"/>
        </w:trPr>
        <w:tc>
          <w:tcPr>
            <w:tcW w:w="117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10B6E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>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06249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 xml:space="preserve">Nevýznamné </w:t>
            </w:r>
          </w:p>
          <w:p w14:paraId="448776DE" w14:textId="77777777" w:rsidR="004A5D2A" w:rsidRPr="00CC36B9" w:rsidRDefault="004A5D2A" w:rsidP="00390701">
            <w:pPr>
              <w:spacing w:line="240" w:lineRule="auto"/>
              <w:jc w:val="center"/>
            </w:pPr>
            <w:r w:rsidRPr="00CC36B9">
              <w:t>či žádné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1BE7EF27" w14:textId="77777777" w:rsidR="004A5D2A" w:rsidRPr="00CC36B9" w:rsidRDefault="004A5D2A" w:rsidP="00390701">
            <w:pPr>
              <w:spacing w:line="240" w:lineRule="auto"/>
              <w:ind w:left="113" w:right="113"/>
              <w:jc w:val="center"/>
            </w:pPr>
            <w:r w:rsidRPr="00CC36B9">
              <w:t>Kvalita vody</w:t>
            </w:r>
          </w:p>
        </w:tc>
        <w:tc>
          <w:tcPr>
            <w:tcW w:w="57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E701B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a) žádný zjistitelný vliv nebo zanedbatelné následky nevýznamného zvýšení hodnot ukazatele, ale ne překročení mezní hodnoty; nejsou ovlivněny organoleptické vlastnosti vody</w:t>
            </w:r>
          </w:p>
        </w:tc>
      </w:tr>
      <w:tr w:rsidR="004A5D2A" w:rsidRPr="00CC36B9" w14:paraId="4D7C3A59" w14:textId="77777777" w:rsidTr="00390701">
        <w:trPr>
          <w:cantSplit/>
          <w:trHeight w:val="1134"/>
        </w:trPr>
        <w:tc>
          <w:tcPr>
            <w:tcW w:w="1179" w:type="dxa"/>
            <w:vMerge/>
            <w:shd w:val="clear" w:color="auto" w:fill="FFFFFF"/>
            <w:vAlign w:val="center"/>
            <w:hideMark/>
          </w:tcPr>
          <w:p w14:paraId="4AEE0DF3" w14:textId="77777777" w:rsidR="004A5D2A" w:rsidRPr="00CC36B9" w:rsidRDefault="004A5D2A" w:rsidP="00390701">
            <w:pPr>
              <w:spacing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999FC12" w14:textId="77777777" w:rsidR="004A5D2A" w:rsidRPr="00CC36B9" w:rsidRDefault="004A5D2A" w:rsidP="00390701">
            <w:pP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1367FB62" w14:textId="77777777" w:rsidR="004A5D2A" w:rsidRPr="00CC36B9" w:rsidRDefault="004A5D2A" w:rsidP="00390701">
            <w:pPr>
              <w:spacing w:line="240" w:lineRule="auto"/>
              <w:ind w:left="113" w:right="113"/>
              <w:jc w:val="center"/>
            </w:pPr>
            <w:r w:rsidRPr="00CC36B9">
              <w:t>Množství vody</w:t>
            </w:r>
          </w:p>
        </w:tc>
        <w:tc>
          <w:tcPr>
            <w:tcW w:w="57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3A4F6" w14:textId="77777777" w:rsidR="004A5D2A" w:rsidRPr="00CC36B9" w:rsidRDefault="004A5D2A" w:rsidP="00390701">
            <w:pPr>
              <w:spacing w:line="240" w:lineRule="auto"/>
              <w:ind w:left="239" w:hanging="239"/>
            </w:pPr>
            <w:r w:rsidRPr="00CC36B9">
              <w:t>a) občasný pokles tlaku, který však neomezí dodávku vody žádnému spotřebiteli</w:t>
            </w:r>
          </w:p>
        </w:tc>
      </w:tr>
    </w:tbl>
    <w:p w14:paraId="31D73F06" w14:textId="77777777" w:rsidR="004A5D2A" w:rsidRDefault="004A5D2A" w:rsidP="004A5D2A"/>
    <w:p w14:paraId="4FF07089" w14:textId="1A172875" w:rsidR="00D376ED" w:rsidRPr="00DE76EA" w:rsidRDefault="005F68B1" w:rsidP="00D376ED">
      <w:pPr>
        <w:pStyle w:val="Odstavecseseznamem"/>
        <w:jc w:val="both"/>
        <w:rPr>
          <w:b/>
          <w:bCs/>
          <w:i/>
          <w:iCs/>
          <w:caps/>
          <w:color w:val="00B0F0"/>
        </w:rPr>
      </w:pPr>
      <w:r w:rsidRPr="005F68B1">
        <w:rPr>
          <w:b/>
          <w:bCs/>
        </w:rPr>
        <w:t xml:space="preserve">VALIDACE </w:t>
      </w:r>
      <w:r>
        <w:rPr>
          <w:b/>
          <w:bCs/>
        </w:rPr>
        <w:t xml:space="preserve"> DEZINFEKCE</w:t>
      </w:r>
      <w:r w:rsidR="00500E0C">
        <w:rPr>
          <w:b/>
          <w:bCs/>
        </w:rPr>
        <w:t xml:space="preserve"> </w:t>
      </w:r>
      <w:r w:rsidRPr="005F68B1">
        <w:rPr>
          <w:b/>
          <w:bCs/>
        </w:rPr>
        <w:t xml:space="preserve">– </w:t>
      </w:r>
      <w:r w:rsidR="00D376ED" w:rsidRPr="00DE76EA">
        <w:rPr>
          <w:i/>
          <w:iCs/>
          <w:color w:val="00B0F0"/>
        </w:rPr>
        <w:t>zákonnému požadavku na validaci dezinfekce nelze v současnosti vyhovět z důvodu neexistence metodického pokynu pro jeho zpracování. Z důvodu zajištění ochrany veřejného zdraví je však nezbytné do provozního řádu popsat jak čím a kdy je prováděna dezinfekce vody a pokusit se v rámci hodnocení rizik nalézt takové mechanismy dezinfekce, aby byla zajištěna mikrobiální nezávadnost vody a zároveň byl minimalizován vznik nežádoucích toxických produktů dezinfekce. Do provozního řádu je zároveň vhodné uvést, zda v předmětném vodovodu došlo k mikrobiologickému znečištění, nebo bylo zaznamenáno nadlimitní množství nežádoucích produktů chlorace a jaký byl postup pro zamezení těchto nežádoucích jevů.</w:t>
      </w:r>
    </w:p>
    <w:p w14:paraId="5039BB1C" w14:textId="561A2397" w:rsidR="005F68B1" w:rsidRPr="005F68B1" w:rsidRDefault="005F68B1" w:rsidP="004A5D2A">
      <w:pPr>
        <w:rPr>
          <w:b/>
          <w:bCs/>
        </w:rPr>
      </w:pPr>
    </w:p>
    <w:p w14:paraId="53DEC934" w14:textId="77777777" w:rsidR="005F68B1" w:rsidRDefault="005F68B1" w:rsidP="004A5D2A">
      <w:pPr>
        <w:rPr>
          <w:b/>
          <w:bCs/>
          <w:caps/>
        </w:rPr>
      </w:pPr>
    </w:p>
    <w:p w14:paraId="2999A917" w14:textId="3094B489" w:rsidR="004A5D2A" w:rsidRPr="00E5527F" w:rsidRDefault="004A5D2A" w:rsidP="004A5D2A">
      <w:pPr>
        <w:rPr>
          <w:b/>
          <w:bCs/>
        </w:rPr>
      </w:pPr>
      <w:r w:rsidRPr="00106A39">
        <w:rPr>
          <w:b/>
          <w:bCs/>
          <w:caps/>
        </w:rPr>
        <w:t>vI.</w:t>
      </w:r>
      <w:r w:rsidRPr="00E5527F">
        <w:rPr>
          <w:b/>
          <w:bCs/>
        </w:rPr>
        <w:t xml:space="preserve">4 Nápravná a kontrolní opatření </w:t>
      </w:r>
    </w:p>
    <w:p w14:paraId="06F89E04" w14:textId="77777777" w:rsidR="004A5D2A" w:rsidRPr="004127BF" w:rsidRDefault="004A5D2A" w:rsidP="004A5D2A">
      <w:pPr>
        <w:rPr>
          <w:b/>
          <w:bCs/>
          <w:i/>
          <w:iCs/>
          <w:color w:val="00B0F0"/>
        </w:rPr>
      </w:pPr>
      <w:r w:rsidRPr="004127BF">
        <w:rPr>
          <w:b/>
          <w:bCs/>
          <w:i/>
          <w:iCs/>
          <w:color w:val="00B0F0"/>
        </w:rPr>
        <w:t>Souhrn zjištěných nebezpečí a rizik: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A5D2A" w:rsidRPr="004127BF" w14:paraId="3C4ECE97" w14:textId="77777777" w:rsidTr="00390701">
        <w:tc>
          <w:tcPr>
            <w:tcW w:w="1812" w:type="dxa"/>
          </w:tcPr>
          <w:p w14:paraId="0AD2BDF2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Část systému</w:t>
            </w:r>
          </w:p>
        </w:tc>
        <w:tc>
          <w:tcPr>
            <w:tcW w:w="1812" w:type="dxa"/>
          </w:tcPr>
          <w:p w14:paraId="51CDB31F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 xml:space="preserve">Vysoké </w:t>
            </w:r>
          </w:p>
        </w:tc>
        <w:tc>
          <w:tcPr>
            <w:tcW w:w="1812" w:type="dxa"/>
          </w:tcPr>
          <w:p w14:paraId="5B5D8DAB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Střední</w:t>
            </w:r>
          </w:p>
        </w:tc>
        <w:tc>
          <w:tcPr>
            <w:tcW w:w="1813" w:type="dxa"/>
          </w:tcPr>
          <w:p w14:paraId="2F10B80E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Nízké</w:t>
            </w:r>
          </w:p>
        </w:tc>
        <w:tc>
          <w:tcPr>
            <w:tcW w:w="1813" w:type="dxa"/>
          </w:tcPr>
          <w:p w14:paraId="2F71D03F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Celkem</w:t>
            </w:r>
          </w:p>
        </w:tc>
      </w:tr>
      <w:tr w:rsidR="004A5D2A" w:rsidRPr="004127BF" w14:paraId="754ABF2A" w14:textId="77777777" w:rsidTr="00390701">
        <w:tc>
          <w:tcPr>
            <w:tcW w:w="1812" w:type="dxa"/>
          </w:tcPr>
          <w:p w14:paraId="36583832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Povodí a OP</w:t>
            </w:r>
          </w:p>
        </w:tc>
        <w:tc>
          <w:tcPr>
            <w:tcW w:w="1812" w:type="dxa"/>
          </w:tcPr>
          <w:p w14:paraId="7170989F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-</w:t>
            </w:r>
          </w:p>
        </w:tc>
        <w:tc>
          <w:tcPr>
            <w:tcW w:w="1812" w:type="dxa"/>
          </w:tcPr>
          <w:p w14:paraId="079C1063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2</w:t>
            </w:r>
          </w:p>
        </w:tc>
        <w:tc>
          <w:tcPr>
            <w:tcW w:w="1813" w:type="dxa"/>
          </w:tcPr>
          <w:p w14:paraId="092D6CED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1</w:t>
            </w:r>
          </w:p>
        </w:tc>
        <w:tc>
          <w:tcPr>
            <w:tcW w:w="1813" w:type="dxa"/>
          </w:tcPr>
          <w:p w14:paraId="2EB87419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3</w:t>
            </w:r>
          </w:p>
        </w:tc>
      </w:tr>
      <w:tr w:rsidR="004A5D2A" w:rsidRPr="004127BF" w14:paraId="7CA9BFEC" w14:textId="77777777" w:rsidTr="00390701">
        <w:tc>
          <w:tcPr>
            <w:tcW w:w="1812" w:type="dxa"/>
          </w:tcPr>
          <w:p w14:paraId="4F94B787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 xml:space="preserve">Zdroje vody </w:t>
            </w:r>
          </w:p>
        </w:tc>
        <w:tc>
          <w:tcPr>
            <w:tcW w:w="1812" w:type="dxa"/>
          </w:tcPr>
          <w:p w14:paraId="175186E5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</w:p>
        </w:tc>
        <w:tc>
          <w:tcPr>
            <w:tcW w:w="1812" w:type="dxa"/>
          </w:tcPr>
          <w:p w14:paraId="2DB0B24B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</w:p>
        </w:tc>
        <w:tc>
          <w:tcPr>
            <w:tcW w:w="1813" w:type="dxa"/>
          </w:tcPr>
          <w:p w14:paraId="6EB4BC70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</w:p>
        </w:tc>
        <w:tc>
          <w:tcPr>
            <w:tcW w:w="1813" w:type="dxa"/>
          </w:tcPr>
          <w:p w14:paraId="26AE02AF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</w:p>
        </w:tc>
      </w:tr>
      <w:tr w:rsidR="004A5D2A" w:rsidRPr="004127BF" w14:paraId="020ACA89" w14:textId="77777777" w:rsidTr="00390701">
        <w:tc>
          <w:tcPr>
            <w:tcW w:w="1812" w:type="dxa"/>
          </w:tcPr>
          <w:p w14:paraId="1734C476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Distribuční síť</w:t>
            </w:r>
          </w:p>
        </w:tc>
        <w:tc>
          <w:tcPr>
            <w:tcW w:w="1812" w:type="dxa"/>
          </w:tcPr>
          <w:p w14:paraId="5E61A2EE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1</w:t>
            </w:r>
          </w:p>
        </w:tc>
        <w:tc>
          <w:tcPr>
            <w:tcW w:w="1812" w:type="dxa"/>
          </w:tcPr>
          <w:p w14:paraId="62B469E9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  <w:r w:rsidRPr="004127BF">
              <w:rPr>
                <w:i/>
                <w:iCs/>
                <w:color w:val="00B0F0"/>
              </w:rPr>
              <w:t>1</w:t>
            </w:r>
          </w:p>
        </w:tc>
        <w:tc>
          <w:tcPr>
            <w:tcW w:w="1813" w:type="dxa"/>
          </w:tcPr>
          <w:p w14:paraId="3E500D99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</w:p>
        </w:tc>
        <w:tc>
          <w:tcPr>
            <w:tcW w:w="1813" w:type="dxa"/>
          </w:tcPr>
          <w:p w14:paraId="20268D63" w14:textId="77777777" w:rsidR="004A5D2A" w:rsidRPr="004127BF" w:rsidRDefault="004A5D2A" w:rsidP="00390701">
            <w:pPr>
              <w:rPr>
                <w:i/>
                <w:iCs/>
                <w:color w:val="00B0F0"/>
              </w:rPr>
            </w:pPr>
          </w:p>
        </w:tc>
      </w:tr>
    </w:tbl>
    <w:p w14:paraId="7308ACC1" w14:textId="77777777" w:rsidR="004A5D2A" w:rsidRPr="004127BF" w:rsidRDefault="004A5D2A" w:rsidP="004A5D2A">
      <w:pPr>
        <w:rPr>
          <w:i/>
          <w:iCs/>
          <w:color w:val="00B0F0"/>
        </w:rPr>
      </w:pPr>
      <w:r w:rsidRPr="004127BF">
        <w:rPr>
          <w:b/>
          <w:bCs/>
          <w:color w:val="00B0F0"/>
        </w:rPr>
        <w:t xml:space="preserve"> </w:t>
      </w:r>
      <w:r w:rsidRPr="004127BF">
        <w:rPr>
          <w:i/>
          <w:iCs/>
          <w:color w:val="00B0F0"/>
        </w:rPr>
        <w:t xml:space="preserve">V systému bylo zjištěna celkem : 1 vysoké riziko  a 5 středních rizik </w:t>
      </w:r>
    </w:p>
    <w:p w14:paraId="2ED850CB" w14:textId="77777777" w:rsidR="004A5D2A" w:rsidRPr="004127BF" w:rsidRDefault="004A5D2A" w:rsidP="004A5D2A">
      <w:pPr>
        <w:spacing w:line="240" w:lineRule="auto"/>
        <w:rPr>
          <w:i/>
          <w:iCs/>
          <w:color w:val="00B0F0"/>
        </w:rPr>
      </w:pPr>
      <w:r w:rsidRPr="004127BF">
        <w:rPr>
          <w:i/>
          <w:iCs/>
          <w:color w:val="00B0F0"/>
        </w:rPr>
        <w:t>V části povodí zjištěna  2 střední rizika :Zemědělství a chov zvířat:</w:t>
      </w:r>
    </w:p>
    <w:p w14:paraId="3BA03CB6" w14:textId="77777777" w:rsidR="004A5D2A" w:rsidRPr="004127BF" w:rsidRDefault="004A5D2A" w:rsidP="004A5D2A">
      <w:pPr>
        <w:spacing w:line="240" w:lineRule="auto"/>
        <w:rPr>
          <w:i/>
          <w:iCs/>
          <w:color w:val="00B0F0"/>
        </w:rPr>
      </w:pPr>
      <w:r w:rsidRPr="004127BF">
        <w:rPr>
          <w:i/>
          <w:iCs/>
          <w:color w:val="00B0F0"/>
        </w:rPr>
        <w:t>Nápravné opatření- kontrola ochranného pásma-zodpovídá pracovník vodárny</w:t>
      </w:r>
    </w:p>
    <w:p w14:paraId="0D45D81B" w14:textId="77777777" w:rsidR="004A5D2A" w:rsidRPr="004127BF" w:rsidRDefault="004A5D2A" w:rsidP="004A5D2A">
      <w:pPr>
        <w:spacing w:line="240" w:lineRule="auto"/>
        <w:rPr>
          <w:i/>
          <w:iCs/>
          <w:color w:val="00B0F0"/>
        </w:rPr>
      </w:pPr>
      <w:r w:rsidRPr="004127BF">
        <w:rPr>
          <w:i/>
          <w:iCs/>
          <w:color w:val="00B0F0"/>
        </w:rPr>
        <w:t>Z dlouhodobého hlediska- zajištění oplocení ochranného pásma- zodpovídá provozovatel vodovou</w:t>
      </w:r>
    </w:p>
    <w:p w14:paraId="4B8029F2" w14:textId="77777777" w:rsidR="004A5D2A" w:rsidRDefault="004A5D2A" w:rsidP="004A5D2A"/>
    <w:p w14:paraId="0ED61437" w14:textId="77777777" w:rsidR="004A5D2A" w:rsidRPr="008A66C4" w:rsidRDefault="004A5D2A" w:rsidP="004A5D2A">
      <w:pPr>
        <w:rPr>
          <w:b/>
          <w:bCs/>
        </w:rPr>
      </w:pPr>
      <w:r w:rsidRPr="00BF3C28">
        <w:rPr>
          <w:b/>
          <w:bCs/>
          <w:caps/>
        </w:rPr>
        <w:t>vI</w:t>
      </w:r>
      <w:r w:rsidRPr="008B5BB3">
        <w:rPr>
          <w:b/>
          <w:bCs/>
          <w:caps/>
        </w:rPr>
        <w:t>.</w:t>
      </w:r>
      <w:r w:rsidRPr="008A66C4">
        <w:rPr>
          <w:b/>
          <w:bCs/>
        </w:rPr>
        <w:t xml:space="preserve">5 Provozní monitorování kritických bodů </w:t>
      </w:r>
    </w:p>
    <w:p w14:paraId="45D239A7" w14:textId="77777777" w:rsidR="004A5D2A" w:rsidRPr="008A66C4" w:rsidRDefault="004A5D2A" w:rsidP="004A5D2A">
      <w:pPr>
        <w:rPr>
          <w:i/>
          <w:iCs/>
          <w:color w:val="00B0F0"/>
        </w:rPr>
      </w:pPr>
      <w:r w:rsidRPr="008A66C4">
        <w:rPr>
          <w:i/>
          <w:iCs/>
          <w:color w:val="00B0F0"/>
        </w:rPr>
        <w:t xml:space="preserve">Obsluha vodovodu provádí pravidelnou kontrolu části vodovodu, sledování a kontrolu průtoků vody </w:t>
      </w:r>
      <w:r>
        <w:rPr>
          <w:i/>
          <w:iCs/>
          <w:color w:val="00B0F0"/>
        </w:rPr>
        <w:t xml:space="preserve">veškeré kontroly jsou zaznamenávány do provozního deníku vodovodu </w:t>
      </w:r>
    </w:p>
    <w:p w14:paraId="2CFA93EF" w14:textId="77777777" w:rsidR="004A5D2A" w:rsidRPr="008A66C4" w:rsidRDefault="004A5D2A" w:rsidP="004A5D2A">
      <w:pPr>
        <w:rPr>
          <w:b/>
          <w:bCs/>
        </w:rPr>
      </w:pPr>
      <w:r w:rsidRPr="00BF3C28">
        <w:rPr>
          <w:b/>
          <w:bCs/>
          <w:caps/>
        </w:rPr>
        <w:lastRenderedPageBreak/>
        <w:t>vI.</w:t>
      </w:r>
      <w:r w:rsidRPr="008A66C4">
        <w:rPr>
          <w:b/>
          <w:bCs/>
        </w:rPr>
        <w:t>6 Verifikace</w:t>
      </w:r>
    </w:p>
    <w:p w14:paraId="240A109E" w14:textId="7DE94A97" w:rsidR="004A5D2A" w:rsidRPr="004127BF" w:rsidRDefault="004A5D2A" w:rsidP="004A5D2A">
      <w:pPr>
        <w:jc w:val="both"/>
        <w:rPr>
          <w:color w:val="00B0F0"/>
        </w:rPr>
      </w:pPr>
      <w:r w:rsidRPr="004127BF">
        <w:rPr>
          <w:color w:val="00B0F0"/>
        </w:rPr>
        <w:t xml:space="preserve">Verifikace pojednává o ověření správnosti posouzení rizik a provozního řádu a jejich naplňování v praxi. Verifikace probíhá za účelem ověření, zda posouzení rizik bylo provedeno správně a provozní řád tak plní svůj účel. Ověření správnosti a účinnosti probíhá za pomoci tří indikátorů. Jedná se o sledování kvality pitné vody, vyhodnocování počtu stížností odběratelů </w:t>
      </w:r>
      <w:r w:rsidR="005F68B1">
        <w:rPr>
          <w:color w:val="00B0F0"/>
        </w:rPr>
        <w:t>(</w:t>
      </w:r>
      <w:proofErr w:type="gramStart"/>
      <w:r w:rsidR="005F68B1">
        <w:rPr>
          <w:color w:val="00B0F0"/>
        </w:rPr>
        <w:t>popsat</w:t>
      </w:r>
      <w:proofErr w:type="gramEnd"/>
      <w:r w:rsidR="005F68B1">
        <w:rPr>
          <w:color w:val="00B0F0"/>
        </w:rPr>
        <w:t xml:space="preserve"> jak jsou evidovány, jak je s nimi zacházeno )</w:t>
      </w:r>
      <w:r w:rsidRPr="004127BF">
        <w:rPr>
          <w:color w:val="00B0F0"/>
        </w:rPr>
        <w:t>a jejich příčin a vyhodnocování počtu poruch a jejich příčin</w:t>
      </w:r>
      <w:r w:rsidR="005F68B1">
        <w:rPr>
          <w:color w:val="00B0F0"/>
        </w:rPr>
        <w:t xml:space="preserve">(popsat kde jsou evidovány) </w:t>
      </w:r>
      <w:r w:rsidRPr="004127BF">
        <w:rPr>
          <w:color w:val="00B0F0"/>
        </w:rPr>
        <w:t>. Správnost posouzení rizik a provozního řádu vyhodnocuje provozovatel vodovodu.</w:t>
      </w:r>
    </w:p>
    <w:p w14:paraId="312C3A3E" w14:textId="77777777" w:rsidR="004A5D2A" w:rsidRPr="008A66C4" w:rsidRDefault="004A5D2A" w:rsidP="004A5D2A">
      <w:pPr>
        <w:rPr>
          <w:b/>
          <w:bCs/>
        </w:rPr>
      </w:pPr>
      <w:r w:rsidRPr="00BF3C28">
        <w:rPr>
          <w:b/>
          <w:bCs/>
          <w:caps/>
        </w:rPr>
        <w:t>vI</w:t>
      </w:r>
      <w:r w:rsidRPr="008B5BB3">
        <w:rPr>
          <w:b/>
          <w:bCs/>
          <w:caps/>
        </w:rPr>
        <w:t>.</w:t>
      </w:r>
      <w:r w:rsidRPr="008A66C4">
        <w:rPr>
          <w:b/>
          <w:bCs/>
        </w:rPr>
        <w:t xml:space="preserve">7 Přezkoumání účinnosti </w:t>
      </w:r>
    </w:p>
    <w:p w14:paraId="08C322E3" w14:textId="77777777" w:rsidR="004A5D2A" w:rsidRPr="00BC138A" w:rsidRDefault="004A5D2A" w:rsidP="004A5D2A">
      <w:pPr>
        <w:jc w:val="both"/>
        <w:rPr>
          <w:i/>
          <w:iCs/>
          <w:color w:val="00B0F0"/>
        </w:rPr>
      </w:pPr>
      <w:r w:rsidRPr="008A66C4">
        <w:rPr>
          <w:i/>
          <w:iCs/>
          <w:color w:val="00B0F0"/>
        </w:rPr>
        <w:t>Přezkoumání rizik má za cíl aktualizovat posouzení rizik a provozního řádu.</w:t>
      </w:r>
      <w:r>
        <w:rPr>
          <w:i/>
          <w:iCs/>
          <w:color w:val="00B0F0"/>
        </w:rPr>
        <w:t xml:space="preserve"> </w:t>
      </w:r>
      <w:r w:rsidRPr="008A66C4">
        <w:rPr>
          <w:i/>
          <w:iCs/>
          <w:color w:val="00B0F0"/>
        </w:rPr>
        <w:t xml:space="preserve">Podnětem k okamžitému  přezkoumání plánu může být nový zdroj, nová technologie,  významná změna ve využití povodí </w:t>
      </w:r>
      <w:r w:rsidRPr="00BC138A">
        <w:rPr>
          <w:i/>
          <w:iCs/>
          <w:color w:val="00B0F0"/>
        </w:rPr>
        <w:t>Pokud na vodovodu nedošlo ke změně, či závažné havárii, doporučuje se přezkoumat účinnost posouzení rizik a jejich nápravných opatření alespoň každých 5 let z důvodu postupných dlouhodobých změn</w:t>
      </w:r>
    </w:p>
    <w:p w14:paraId="411E0115" w14:textId="77777777" w:rsidR="004A5D2A" w:rsidRDefault="004A5D2A" w:rsidP="004A5D2A">
      <w:pPr>
        <w:rPr>
          <w:b/>
          <w:bCs/>
        </w:rPr>
      </w:pPr>
    </w:p>
    <w:p w14:paraId="4240C33F" w14:textId="77777777" w:rsidR="00C419F1" w:rsidRDefault="00C419F1"/>
    <w:sectPr w:rsidR="00C4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94"/>
    <w:rsid w:val="004A5D2A"/>
    <w:rsid w:val="00500E0C"/>
    <w:rsid w:val="005F68B1"/>
    <w:rsid w:val="008E1494"/>
    <w:rsid w:val="00902AD1"/>
    <w:rsid w:val="00C419F1"/>
    <w:rsid w:val="00D376ED"/>
    <w:rsid w:val="00DE76EA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2052"/>
  <w15:chartTrackingRefBased/>
  <w15:docId w15:val="{3921CB61-FD22-4D2D-97EE-94F5DF24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4A5D2A"/>
    <w:pPr>
      <w:spacing w:after="0" w:line="360" w:lineRule="auto"/>
      <w:jc w:val="center"/>
    </w:pPr>
    <w:rPr>
      <w:rFonts w:ascii="Calibri" w:eastAsia="Times New Roman" w:hAnsi="Calibri" w:cs="Times New Roman"/>
      <w:bCs/>
      <w:i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4A5D2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3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yprolidi.cz/cs/2004-25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6103</Characters>
  <Application>Microsoft Office Word</Application>
  <DocSecurity>4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Fišarová Martina</dc:creator>
  <cp:keywords/>
  <dc:description/>
  <cp:lastModifiedBy>Böhmová Jana, Bc.</cp:lastModifiedBy>
  <cp:revision>2</cp:revision>
  <dcterms:created xsi:type="dcterms:W3CDTF">2024-02-20T14:13:00Z</dcterms:created>
  <dcterms:modified xsi:type="dcterms:W3CDTF">2024-02-20T14:13:00Z</dcterms:modified>
</cp:coreProperties>
</file>